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E" w:rsidRPr="002F2F7E" w:rsidRDefault="002F2F7E" w:rsidP="002F2F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Cs w:val="24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Указ Президента РФ от 13 апреля 2010 г. N 460</w:t>
      </w:r>
      <w:r w:rsidRPr="002F2F7E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С изменениями и дополнениями </w:t>
      </w:r>
      <w:proofErr w:type="gramStart"/>
      <w:r w:rsidRPr="002F2F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от</w:t>
      </w:r>
      <w:proofErr w:type="gramEnd"/>
      <w:r w:rsidRPr="002F2F7E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: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13 марта 2012 г.</w:t>
      </w:r>
    </w:p>
    <w:p w:rsidR="002F2F7E" w:rsidRPr="002F2F7E" w:rsidRDefault="002F2F7E" w:rsidP="002F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7E" w:rsidRPr="002F2F7E" w:rsidRDefault="002F2F7E" w:rsidP="002F2F7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27"/>
          <w:lang w:eastAsia="ru-RU"/>
        </w:rPr>
      </w:pPr>
      <w:proofErr w:type="gramStart"/>
      <w:r w:rsidRPr="002F2F7E">
        <w:rPr>
          <w:rFonts w:ascii="Arial" w:eastAsia="Times New Roman" w:hAnsi="Arial" w:cs="Arial"/>
          <w:color w:val="000000"/>
          <w:sz w:val="18"/>
          <w:szCs w:val="27"/>
          <w:lang w:eastAsia="ru-RU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</w:t>
      </w:r>
      <w:r w:rsidRPr="002F2F7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anchor="block_5011" w:history="1">
        <w:r w:rsidRPr="002F2F7E">
          <w:rPr>
            <w:rFonts w:ascii="Arial" w:eastAsia="Times New Roman" w:hAnsi="Arial" w:cs="Arial"/>
            <w:color w:val="008000"/>
            <w:sz w:val="18"/>
            <w:lang w:eastAsia="ru-RU"/>
          </w:rPr>
          <w:t>пунктом 1 части 1 статьи 5</w:t>
        </w:r>
      </w:hyperlink>
      <w:r w:rsidRPr="002F2F7E">
        <w:rPr>
          <w:rFonts w:ascii="Arial" w:eastAsia="Times New Roman" w:hAnsi="Arial" w:cs="Arial"/>
          <w:color w:val="000000"/>
          <w:sz w:val="18"/>
          <w:szCs w:val="27"/>
          <w:lang w:eastAsia="ru-RU"/>
        </w:rPr>
        <w:t>Федерального закона от 25 декабря 2008 г. N 273-ФЗ "О противодействии коррупции" постановляю:</w:t>
      </w:r>
      <w:proofErr w:type="gramEnd"/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 Утвердить прилагаемую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5" w:anchor="block_1000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Национальную стратегию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2.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6" w:anchor="block_88810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Утратил силу</w:t>
        </w:r>
      </w:hyperlink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2F2F7E" w:rsidRPr="002F2F7E" w:rsidRDefault="002F2F7E" w:rsidP="002F2F7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См. текст</w:t>
      </w:r>
      <w:r w:rsidRPr="002F2F7E">
        <w:rPr>
          <w:rFonts w:ascii="Arial" w:eastAsia="Times New Roman" w:hAnsi="Arial" w:cs="Arial"/>
          <w:i/>
          <w:iCs/>
          <w:color w:val="800080"/>
          <w:sz w:val="12"/>
          <w:lang w:eastAsia="ru-RU"/>
        </w:rPr>
        <w:t> </w:t>
      </w:r>
      <w:hyperlink r:id="rId7" w:anchor="block_2" w:history="1">
        <w:r w:rsidRPr="002F2F7E">
          <w:rPr>
            <w:rFonts w:ascii="Arial" w:eastAsia="Times New Roman" w:hAnsi="Arial" w:cs="Arial"/>
            <w:i/>
            <w:iCs/>
            <w:color w:val="008000"/>
            <w:sz w:val="12"/>
            <w:lang w:eastAsia="ru-RU"/>
          </w:rPr>
          <w:t>пункта 2</w:t>
        </w:r>
      </w:hyperlink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8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Национального плана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4. Руководителям федеральных органов исполнительной власти, иных государственных органов: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принимать действенные меры по предотвращению и урегулированию конфликта интересов на государственной службе;</w:t>
      </w:r>
      <w:proofErr w:type="gramEnd"/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руководствуясь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9" w:anchor="block_1000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Национальной стратегией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 и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0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Национальным планом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в) организовать </w:t>
      </w: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 за</w:t>
      </w:r>
      <w:proofErr w:type="gram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выполнением мероприятий, предусмотренных планами;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г) обеспечивать своевременную корректировку планов в соответствии с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1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Национальным планом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 на соответствующий период;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ж) обеспечить усиление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 Рекомендовать: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Счетной палате Российской Федерации при представлении в соответствии со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2" w:anchor="block_2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статьей 2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органам государственной власти субъектов Российской Федерации и органам местного самоуправления руководствоваться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3" w:anchor="block_4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пунктом 4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саморегулируемым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2F2F7E" w:rsidRPr="002F2F7E" w:rsidRDefault="002F2F7E" w:rsidP="002F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F2F7E" w:rsidRPr="002F2F7E" w:rsidTr="002F2F7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F2F7E" w:rsidRPr="002F2F7E" w:rsidRDefault="002F2F7E" w:rsidP="002F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F2F7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F2F7E" w:rsidRPr="002F2F7E" w:rsidRDefault="002F2F7E" w:rsidP="002F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F2F7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Д. Медведев</w:t>
            </w:r>
          </w:p>
        </w:tc>
      </w:tr>
    </w:tbl>
    <w:p w:rsidR="002F2F7E" w:rsidRPr="002F2F7E" w:rsidRDefault="002F2F7E" w:rsidP="002F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F2F7E" w:rsidRPr="002F2F7E" w:rsidRDefault="002F2F7E" w:rsidP="002F2F7E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27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27"/>
          <w:lang w:eastAsia="ru-RU"/>
        </w:rPr>
        <w:t>Москва, Кремль</w:t>
      </w:r>
    </w:p>
    <w:p w:rsidR="002F2F7E" w:rsidRPr="002F2F7E" w:rsidRDefault="002F2F7E" w:rsidP="002F2F7E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27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27"/>
          <w:lang w:eastAsia="ru-RU"/>
        </w:rPr>
        <w:t>13 апреля 2010 г.</w:t>
      </w:r>
    </w:p>
    <w:p w:rsidR="002F2F7E" w:rsidRPr="002F2F7E" w:rsidRDefault="002F2F7E" w:rsidP="002F2F7E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27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27"/>
          <w:lang w:eastAsia="ru-RU"/>
        </w:rPr>
        <w:t>N 460</w:t>
      </w:r>
    </w:p>
    <w:p w:rsidR="002F2F7E" w:rsidRPr="002F2F7E" w:rsidRDefault="002F2F7E" w:rsidP="002F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Национальная стратегия противодействия коррупции</w:t>
      </w: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br/>
        <w:t>(утв.</w:t>
      </w:r>
      <w:r w:rsidRPr="002F2F7E">
        <w:rPr>
          <w:rFonts w:ascii="Arial" w:eastAsia="Times New Roman" w:hAnsi="Arial" w:cs="Arial"/>
          <w:b/>
          <w:bCs/>
          <w:color w:val="000080"/>
          <w:sz w:val="12"/>
          <w:lang w:eastAsia="ru-RU"/>
        </w:rPr>
        <w:t> </w:t>
      </w:r>
      <w:hyperlink r:id="rId14" w:history="1">
        <w:r w:rsidRPr="002F2F7E">
          <w:rPr>
            <w:rFonts w:ascii="Arial" w:eastAsia="Times New Roman" w:hAnsi="Arial" w:cs="Arial"/>
            <w:b/>
            <w:bCs/>
            <w:color w:val="008000"/>
            <w:sz w:val="12"/>
            <w:lang w:eastAsia="ru-RU"/>
          </w:rPr>
          <w:t>Указом</w:t>
        </w:r>
      </w:hyperlink>
      <w:r w:rsidRPr="002F2F7E">
        <w:rPr>
          <w:rFonts w:ascii="Arial" w:eastAsia="Times New Roman" w:hAnsi="Arial" w:cs="Arial"/>
          <w:b/>
          <w:bCs/>
          <w:color w:val="00008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Президента РФ от 13 апреля 2010 г. N 460)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I. Общие положения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 Во исполнение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5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Национального плана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2. </w:t>
      </w: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Анализ работы государственных и общественных институтов по исполнению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6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Федерального закона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 25 декабря 2008 г. N 273-ФЗ "О противодействии коррупции" и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7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Национального плана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3. Национальная стратегия противодействия коррупции разработана: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в) с учетом мер по предупреждению коррупции и по борьбе с ней, предусмотренных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8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Конвенцией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Организации Объединенных Наций против коррупции,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19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Конвенцией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4. </w:t>
      </w: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20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Всеобщей декларации</w:t>
        </w:r>
        <w:proofErr w:type="gramEnd"/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прав человека и в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21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Международном пакте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экономических, социальных и культурных правах.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II. Цель и задачи Национальной стратегии противодействия коррупции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в) обеспечение выполнения членами общества норм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lastRenderedPageBreak/>
        <w:t>III. Основные принципы Национальной стратегии противодействия коррупции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7. Основными принципами Национальной стратегии противодействия коррупции являются: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признание коррупции одной из системных угроз безопасности Российской Федерации;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в) стабильность основных элементов системы мер по противодействию коррупции, закрепленных в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22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Федеральном законе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 25 декабря 2008 г. N 273-ФЗ "О противодействии коррупции";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г) конкретизация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антикоррупционных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23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правовых актах</w:t>
        </w:r>
      </w:hyperlink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IV. Основные направления реализации Национальной стратегии противодействия коррупции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8. Национальная стратегия противодействия коррупции реализуется по следующим основным направлениям: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государственных услуг;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г) совершенствование системы учета государственного имущества и оценки эффективности его использования;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) устранение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коррупциогенных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ж) расширение системы правового просвещения населения;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модернизация</w:t>
      </w:r>
      <w:r w:rsidRPr="002F2F7E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hyperlink r:id="rId24" w:history="1">
        <w:r w:rsidRPr="002F2F7E">
          <w:rPr>
            <w:rFonts w:ascii="Arial" w:eastAsia="Times New Roman" w:hAnsi="Arial" w:cs="Arial"/>
            <w:color w:val="008000"/>
            <w:sz w:val="12"/>
            <w:lang w:eastAsia="ru-RU"/>
          </w:rPr>
          <w:t>гражданского законодательства</w:t>
        </w:r>
      </w:hyperlink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и) дальнейшее развитие правовой основы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л) совершенствование </w:t>
      </w: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о) повышение эффективности исполнения судебных решений;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) разработка организационных и правовых основ мониторинга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правоприменения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) совершенствование организационных основ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с) повышение денежного содержания и пенсионного обеспечения государственных и муниципальных служащих;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) повышение эффективности участия Российской Федерации в международном сотрудничестве в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сфере, включая разработку организационных основ регионального </w:t>
      </w: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антикоррупционного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b/>
          <w:bCs/>
          <w:color w:val="000080"/>
          <w:sz w:val="12"/>
          <w:szCs w:val="12"/>
          <w:lang w:eastAsia="ru-RU"/>
        </w:rPr>
        <w:t>V. Механизм реализации Национальной стратегии противодействия коррупции</w:t>
      </w:r>
    </w:p>
    <w:p w:rsidR="002F2F7E" w:rsidRPr="002F2F7E" w:rsidRDefault="002F2F7E" w:rsidP="002F2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а) при формировании и исполнении бюджетов всех уровней;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б) путем решения кадровых вопросов;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г) путем оперативного приведения: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) в ходе </w:t>
      </w:r>
      <w:proofErr w:type="gram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контроля за</w:t>
      </w:r>
      <w:proofErr w:type="gram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2F2F7E" w:rsidRPr="002F2F7E" w:rsidRDefault="002F2F7E" w:rsidP="002F2F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</w:t>
      </w:r>
      <w:proofErr w:type="spellEnd"/>
      <w:r w:rsidRPr="002F2F7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2F2F7E" w:rsidRPr="002F2F7E" w:rsidRDefault="002F2F7E" w:rsidP="002F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78" w:rsidRDefault="002F2F7E" w:rsidP="002F2F7E">
      <w:r w:rsidRPr="002F2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F2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DC6178" w:rsidSect="00DC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2F7E"/>
    <w:rsid w:val="002F2F7E"/>
    <w:rsid w:val="00616CB9"/>
    <w:rsid w:val="007E3B6D"/>
    <w:rsid w:val="00AC024A"/>
    <w:rsid w:val="00DC6178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8"/>
  </w:style>
  <w:style w:type="paragraph" w:styleId="4">
    <w:name w:val="heading 4"/>
    <w:basedOn w:val="a"/>
    <w:link w:val="40"/>
    <w:uiPriority w:val="9"/>
    <w:qFormat/>
    <w:rsid w:val="002F2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7E"/>
  </w:style>
  <w:style w:type="character" w:styleId="a3">
    <w:name w:val="Hyperlink"/>
    <w:basedOn w:val="a0"/>
    <w:uiPriority w:val="99"/>
    <w:semiHidden/>
    <w:unhideWhenUsed/>
    <w:rsid w:val="002F2F7E"/>
    <w:rPr>
      <w:color w:val="0000FF"/>
      <w:u w:val="single"/>
    </w:rPr>
  </w:style>
  <w:style w:type="paragraph" w:customStyle="1" w:styleId="s22">
    <w:name w:val="s_22"/>
    <w:basedOn w:val="a"/>
    <w:rsid w:val="002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679/" TargetMode="External"/><Relationship Id="rId13" Type="http://schemas.openxmlformats.org/officeDocument/2006/relationships/hyperlink" Target="http://base.garant.ru/12174916/" TargetMode="External"/><Relationship Id="rId18" Type="http://schemas.openxmlformats.org/officeDocument/2006/relationships/hyperlink" Target="http://base.garant.ru/256304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2540291/" TargetMode="External"/><Relationship Id="rId7" Type="http://schemas.openxmlformats.org/officeDocument/2006/relationships/hyperlink" Target="http://base.garant.ru/5762669/" TargetMode="External"/><Relationship Id="rId12" Type="http://schemas.openxmlformats.org/officeDocument/2006/relationships/hyperlink" Target="http://base.garant.ru/103532/1/" TargetMode="External"/><Relationship Id="rId17" Type="http://schemas.openxmlformats.org/officeDocument/2006/relationships/hyperlink" Target="http://base.garant.ru/19367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64203/" TargetMode="External"/><Relationship Id="rId20" Type="http://schemas.openxmlformats.org/officeDocument/2006/relationships/hyperlink" Target="http://base.garant.ru/1013553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47070/" TargetMode="External"/><Relationship Id="rId11" Type="http://schemas.openxmlformats.org/officeDocument/2006/relationships/hyperlink" Target="http://base.garant.ru/193679/" TargetMode="External"/><Relationship Id="rId24" Type="http://schemas.openxmlformats.org/officeDocument/2006/relationships/hyperlink" Target="http://base.garant.ru/10164072/" TargetMode="External"/><Relationship Id="rId5" Type="http://schemas.openxmlformats.org/officeDocument/2006/relationships/hyperlink" Target="http://base.garant.ru/12174916/" TargetMode="External"/><Relationship Id="rId15" Type="http://schemas.openxmlformats.org/officeDocument/2006/relationships/hyperlink" Target="http://base.garant.ru/193679/" TargetMode="External"/><Relationship Id="rId23" Type="http://schemas.openxmlformats.org/officeDocument/2006/relationships/hyperlink" Target="http://base.garant.ru/70582640/" TargetMode="External"/><Relationship Id="rId10" Type="http://schemas.openxmlformats.org/officeDocument/2006/relationships/hyperlink" Target="http://base.garant.ru/193679/" TargetMode="External"/><Relationship Id="rId19" Type="http://schemas.openxmlformats.org/officeDocument/2006/relationships/hyperlink" Target="http://base.garant.ru/256078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12174916/" TargetMode="External"/><Relationship Id="rId14" Type="http://schemas.openxmlformats.org/officeDocument/2006/relationships/hyperlink" Target="http://base.garant.ru/12174916/" TargetMode="External"/><Relationship Id="rId22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2469</Words>
  <Characters>14077</Characters>
  <Application>Microsoft Office Word</Application>
  <DocSecurity>0</DocSecurity>
  <Lines>117</Lines>
  <Paragraphs>33</Paragraphs>
  <ScaleCrop>false</ScaleCrop>
  <Company>Lenovo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2015-06-23T11:53:00Z</dcterms:created>
  <dcterms:modified xsi:type="dcterms:W3CDTF">2015-06-23T11:55:00Z</dcterms:modified>
</cp:coreProperties>
</file>